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ЗЕМСКОЕ СОБРАНИЕ ПЕРМСКОГО МУНИЦИПАЛЬНОГО РАЙОНА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24 марта 2022 г. N 214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 В ПУНКТ 6.2 РАЗДЕЛА 6 ПОЛОЖЕНИЯ</w:t>
      </w:r>
    </w:p>
    <w:p>
      <w:pPr>
        <w:pStyle w:val="2"/>
        <w:jc w:val="center"/>
      </w:pPr>
      <w:r>
        <w:rPr>
          <w:sz w:val="20"/>
        </w:rPr>
        <w:t xml:space="preserve">О МУНИЦИПАЛЬНОМ КОНТРОЛЕ НА АВТОМОБИЛЬНОМ ТРАНСПОРТЕ,</w:t>
      </w:r>
    </w:p>
    <w:p>
      <w:pPr>
        <w:pStyle w:val="2"/>
        <w:jc w:val="center"/>
      </w:pPr>
      <w:r>
        <w:rPr>
          <w:sz w:val="20"/>
        </w:rPr>
        <w:t xml:space="preserve">ГОРОДСКОМ НАЗЕМНОМ ЭЛЕКТРИЧЕСКОМ ТРАНСПОРТЕ И В ДОРОЖНОМ</w:t>
      </w:r>
    </w:p>
    <w:p>
      <w:pPr>
        <w:pStyle w:val="2"/>
        <w:jc w:val="center"/>
      </w:pPr>
      <w:r>
        <w:rPr>
          <w:sz w:val="20"/>
        </w:rPr>
        <w:t xml:space="preserve">ХОЗЯЙСТВЕ ВНЕ ГРАНИЦ НАСЕЛЕННЫХ ПУНКТОВ В ГРАНИЦАХ ПЕРМСКОГО</w:t>
      </w:r>
    </w:p>
    <w:p>
      <w:pPr>
        <w:pStyle w:val="2"/>
        <w:jc w:val="center"/>
      </w:pPr>
      <w:r>
        <w:rPr>
          <w:sz w:val="20"/>
        </w:rPr>
        <w:t xml:space="preserve">МУНИЦИПАЛЬНОГО РАЙОНА, УТВЕРЖДЕННОГО РЕШЕНИЕМ ЗЕМСКОГО</w:t>
      </w:r>
    </w:p>
    <w:p>
      <w:pPr>
        <w:pStyle w:val="2"/>
        <w:jc w:val="center"/>
      </w:pPr>
      <w:r>
        <w:rPr>
          <w:sz w:val="20"/>
        </w:rPr>
        <w:t xml:space="preserve">СОБРАНИЯ ПЕРМСКОГО МУНИЦИПАЛЬНОГО РАЙОНА ОТ 16.12.2021 N 192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6" w:tooltip="Федеральный закон от 31.07.2020 N 248-ФЗ (ред. от 06.12.2021) &quot;О государственном контроле (надзоре) и муниципальном контроле в Российской Федерации&quot; (с изм. и доп., вступ. в силу с 01.01.2022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w:history="0" r:id="rId7" w:tooltip="Решение Земского Собрания Пермского района от 30.06.2005 N 180 (ред. от 28.10.2021) &quot;О принятии Устава муниципального образования &quot;Пермский муниципальный район&quot; (Зарегистрировано в ГУ Минюста России по Приволжскому федеральному округу 18.01.2006 N RU595260002006001) ------------ Утратил силу или отменен {КонсультантПлюс}">
        <w:r>
          <w:rPr>
            <w:sz w:val="20"/>
            <w:color w:val="0000ff"/>
          </w:rPr>
          <w:t xml:space="preserve">пунктом 2 части 1 статьи 25</w:t>
        </w:r>
      </w:hyperlink>
      <w:r>
        <w:rPr>
          <w:sz w:val="20"/>
        </w:rPr>
        <w:t xml:space="preserve"> Устава муниципального образования "Пермский муниципальный район" Земское Собрание решает: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в </w:t>
      </w:r>
      <w:hyperlink w:history="0" r:id="rId8" w:tooltip="Решение Земского Собрания Пермского муниципального района от 16.12.2021 N 192 &quot;Об утверждении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Пермского муниципального района&quot; ------------ Недействующая редакция {КонсультантПлюс}">
        <w:r>
          <w:rPr>
            <w:sz w:val="20"/>
            <w:color w:val="0000ff"/>
          </w:rPr>
          <w:t xml:space="preserve">пункт 6.2 раздела 6</w:t>
        </w:r>
      </w:hyperlink>
      <w:r>
        <w:rPr>
          <w:sz w:val="20"/>
        </w:rPr>
        <w:t xml:space="preserve">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Пермского муниципального района, утвержденного решением Земского Собрания Пермского муниципального района от 16.12.2021 N 192, изменения, изложив его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"6.2. Ключевые показатели и их целевые значения: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доля выявленных нарушений обязательных требований, по которым Управлением приняты предусмотренные законодательством Российской Федерации меры реагирования не менее 100%;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доля обоснованных жалоб на действия (бездействие) Управления и (или) его должностного лица при проведении контрольных мероприятий не более 0%.".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решение вступает в силу со дня его официального опубликования в бюллетене муниципального образования "Пермский муниципальный район".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В.Ю.ЦВЕТОВ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Земского Собрания</w:t>
      </w:r>
    </w:p>
    <w:p>
      <w:pPr>
        <w:pStyle w:val="0"/>
        <w:jc w:val="right"/>
      </w:pPr>
      <w:r>
        <w:rPr>
          <w:sz w:val="20"/>
        </w:rPr>
        <w:t xml:space="preserve">Д.В.ГОРДИЕНКО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Земского Собрания Пермского муниципального района от 24.03.2022 N 214</w:t>
            <w:br/>
            <w:t>"О внесении изменений в пункт 6.2 раздела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Решение Земского Собрания Пермского муниципального района от 24.03.2022 N 214 "О внесении изменений в пункт 6.2 раздела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01.03.2023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F7E37F8665D881771BA45273EC7A2AFB3A0410E777521CBBBA9321190E94EEB0289977E3D83EC0994E3565DEE0s4v5E" TargetMode = "External"/>
	<Relationship Id="rId7" Type="http://schemas.openxmlformats.org/officeDocument/2006/relationships/hyperlink" Target="consultantplus://offline/ref=F7E37F8665D881771BA44C7EFA1677F0310747EF765516E8E6C6274E51C4E8E57AD929BA9B7BD3984D2B65DBEB4DAB949D8B2C2A8229C7C50513DA47sCvAE" TargetMode = "External"/>
	<Relationship Id="rId8" Type="http://schemas.openxmlformats.org/officeDocument/2006/relationships/hyperlink" Target="consultantplus://offline/ref=F7E37F8665D881771BA44C7EFA1677F0310747EF765517E4E7C0274E51C4E8E57AD929BA9B7BD3984D2B66DBE54DAB949D8B2C2A8229C7C50513DA47sCvA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Земского Собрания Пермского муниципального района от 24.03.2022 N 214
"О внесении изменений в пункт 6.2 раздела 6 Положения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Пермского муниципального района, утвержденного решением Земского Собрания Пермского муниципального района от 16.12.2021 N 192"</dc:title>
  <dcterms:created xsi:type="dcterms:W3CDTF">2023-03-01T04:47:44Z</dcterms:created>
</cp:coreProperties>
</file>